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C3DDF" w:rsidP="2FB96C21" w:rsidRDefault="00CC3DDF" w14:paraId="646FFCBE" w14:textId="4D892682">
      <w:pPr>
        <w:pStyle w:val="Normal"/>
        <w:jc w:val="both"/>
      </w:pPr>
      <w:r w:rsidR="3D081D32">
        <w:drawing>
          <wp:inline wp14:editId="01CC1969" wp14:anchorId="057A144F">
            <wp:extent cx="1085850" cy="561975"/>
            <wp:effectExtent l="0" t="0" r="0" b="0"/>
            <wp:docPr id="642437069" name="" title=""/>
            <wp:cNvGraphicFramePr>
              <a:graphicFrameLocks noChangeAspect="1"/>
            </wp:cNvGraphicFramePr>
            <a:graphic>
              <a:graphicData uri="http://schemas.openxmlformats.org/drawingml/2006/picture">
                <pic:pic>
                  <pic:nvPicPr>
                    <pic:cNvPr id="0" name=""/>
                    <pic:cNvPicPr/>
                  </pic:nvPicPr>
                  <pic:blipFill>
                    <a:blip r:embed="Rbe06d06fa26845c8">
                      <a:extLst>
                        <a:ext xmlns:a="http://schemas.openxmlformats.org/drawingml/2006/main" uri="{28A0092B-C50C-407E-A947-70E740481C1C}">
                          <a14:useLocalDpi val="0"/>
                        </a:ext>
                      </a:extLst>
                    </a:blip>
                    <a:stretch>
                      <a:fillRect/>
                    </a:stretch>
                  </pic:blipFill>
                  <pic:spPr>
                    <a:xfrm>
                      <a:off x="0" y="0"/>
                      <a:ext cx="1085850" cy="561975"/>
                    </a:xfrm>
                    <a:prstGeom prst="rect">
                      <a:avLst/>
                    </a:prstGeom>
                  </pic:spPr>
                </pic:pic>
              </a:graphicData>
            </a:graphic>
          </wp:inline>
        </w:drawing>
      </w:r>
      <w:r w:rsidR="3D081D32">
        <w:drawing>
          <wp:inline wp14:editId="55293434" wp14:anchorId="23132CDA">
            <wp:extent cx="1066800" cy="619125"/>
            <wp:effectExtent l="0" t="0" r="0" b="0"/>
            <wp:docPr id="584865227" name="" title=""/>
            <wp:cNvGraphicFramePr>
              <a:graphicFrameLocks noChangeAspect="1"/>
            </wp:cNvGraphicFramePr>
            <a:graphic>
              <a:graphicData uri="http://schemas.openxmlformats.org/drawingml/2006/picture">
                <pic:pic>
                  <pic:nvPicPr>
                    <pic:cNvPr id="0" name=""/>
                    <pic:cNvPicPr/>
                  </pic:nvPicPr>
                  <pic:blipFill>
                    <a:blip r:embed="R6b9c6268f413444f">
                      <a:extLst>
                        <a:ext xmlns:a="http://schemas.openxmlformats.org/drawingml/2006/main" uri="{28A0092B-C50C-407E-A947-70E740481C1C}">
                          <a14:useLocalDpi val="0"/>
                        </a:ext>
                      </a:extLst>
                    </a:blip>
                    <a:stretch>
                      <a:fillRect/>
                    </a:stretch>
                  </pic:blipFill>
                  <pic:spPr>
                    <a:xfrm>
                      <a:off x="0" y="0"/>
                      <a:ext cx="1066800" cy="619125"/>
                    </a:xfrm>
                    <a:prstGeom prst="rect">
                      <a:avLst/>
                    </a:prstGeom>
                  </pic:spPr>
                </pic:pic>
              </a:graphicData>
            </a:graphic>
          </wp:inline>
        </w:drawing>
      </w:r>
    </w:p>
    <w:p w:rsidRPr="00CC3DDF" w:rsidR="00AC7AC0" w:rsidP="00CC3DDF" w:rsidRDefault="00AC7AC0" w14:paraId="4B3AE18A" w14:textId="373FEE60">
      <w:pPr>
        <w:jc w:val="both"/>
        <w:rPr>
          <w:sz w:val="28"/>
          <w:szCs w:val="28"/>
        </w:rPr>
      </w:pPr>
      <w:r w:rsidRPr="00CC3DDF">
        <w:rPr>
          <w:sz w:val="28"/>
          <w:szCs w:val="28"/>
        </w:rPr>
        <w:t>The 2022-2023 school band season is well underway, and we are excited to bring you another fundraiser. As always, all funds generated from the fundraiser will be dedicated to helping deserving students attend summer band camp this year! We’d love to be able to help as many students as possible this summer!</w:t>
      </w:r>
    </w:p>
    <w:p w:rsidR="0079247D" w:rsidP="00CC3DDF" w:rsidRDefault="00AC7AC0" w14:paraId="58354916" w14:textId="77777777">
      <w:pPr>
        <w:jc w:val="both"/>
        <w:rPr>
          <w:sz w:val="28"/>
          <w:szCs w:val="28"/>
        </w:rPr>
      </w:pPr>
      <w:r w:rsidRPr="00CC3DDF">
        <w:rPr>
          <w:sz w:val="28"/>
          <w:szCs w:val="28"/>
        </w:rPr>
        <w:t>The Band Parent Association is excited to partner with Archie’s Pizza, just in time to stock the freezers for quick meals over Spring Break!</w:t>
      </w:r>
      <w:r w:rsidR="00CC3DDF">
        <w:rPr>
          <w:sz w:val="28"/>
          <w:szCs w:val="28"/>
        </w:rPr>
        <w:t xml:space="preserve"> </w:t>
      </w:r>
    </w:p>
    <w:p w:rsidRPr="00CC3DDF" w:rsidR="00AC7AC0" w:rsidP="00CC3DDF" w:rsidRDefault="00CC3DDF" w14:paraId="3AFDDFC8" w14:textId="103C7209">
      <w:pPr>
        <w:jc w:val="both"/>
        <w:rPr>
          <w:sz w:val="28"/>
          <w:szCs w:val="28"/>
        </w:rPr>
      </w:pPr>
      <w:r>
        <w:rPr>
          <w:sz w:val="28"/>
          <w:szCs w:val="28"/>
        </w:rPr>
        <w:t xml:space="preserve">Archie’s Pizza is made with Bothwell cheese and </w:t>
      </w:r>
      <w:r w:rsidR="0079247D">
        <w:rPr>
          <w:sz w:val="28"/>
          <w:szCs w:val="28"/>
        </w:rPr>
        <w:t xml:space="preserve">their </w:t>
      </w:r>
      <w:r>
        <w:rPr>
          <w:sz w:val="28"/>
          <w:szCs w:val="28"/>
        </w:rPr>
        <w:t>meats are</w:t>
      </w:r>
      <w:r w:rsidR="0079247D">
        <w:rPr>
          <w:sz w:val="28"/>
          <w:szCs w:val="28"/>
        </w:rPr>
        <w:t xml:space="preserve"> </w:t>
      </w:r>
      <w:r>
        <w:rPr>
          <w:sz w:val="28"/>
          <w:szCs w:val="28"/>
        </w:rPr>
        <w:t>processed</w:t>
      </w:r>
      <w:r w:rsidR="0079247D">
        <w:rPr>
          <w:sz w:val="28"/>
          <w:szCs w:val="28"/>
        </w:rPr>
        <w:t xml:space="preserve"> at Archie’s Meat Market in Starbuck, Manitoba. How awesome is it to support a local business while supporting our band students!</w:t>
      </w:r>
    </w:p>
    <w:p w:rsidRPr="00CC3DDF" w:rsidR="00AC7AC0" w:rsidP="00CC3DDF" w:rsidRDefault="00AC7AC0" w14:paraId="5ABCFE88" w14:textId="238569C9">
      <w:pPr>
        <w:jc w:val="both"/>
        <w:rPr>
          <w:sz w:val="28"/>
          <w:szCs w:val="28"/>
        </w:rPr>
      </w:pPr>
      <w:r w:rsidRPr="00CC3DDF">
        <w:rPr>
          <w:sz w:val="28"/>
          <w:szCs w:val="28"/>
        </w:rPr>
        <w:t>$4.00 from every pizza sold will directly back to our Association, with all funds going towards the 2023 summer band camp!</w:t>
      </w:r>
    </w:p>
    <w:p w:rsidRPr="00CC3DDF" w:rsidR="00AC7AC0" w:rsidP="00CC3DDF" w:rsidRDefault="00AC7AC0" w14:paraId="503807FB" w14:textId="020987CE">
      <w:pPr>
        <w:jc w:val="both"/>
        <w:rPr>
          <w:sz w:val="28"/>
          <w:szCs w:val="28"/>
          <w:u w:val="single"/>
        </w:rPr>
      </w:pPr>
      <w:r w:rsidRPr="00CC3DDF">
        <w:rPr>
          <w:sz w:val="28"/>
          <w:szCs w:val="28"/>
          <w:u w:val="single"/>
        </w:rPr>
        <w:t>Payment Options:</w:t>
      </w:r>
    </w:p>
    <w:p w:rsidRPr="00CC3DDF" w:rsidR="00AC7AC0" w:rsidP="00CC3DDF" w:rsidRDefault="00AC7AC0" w14:paraId="44DEC233" w14:textId="5600CE72">
      <w:pPr>
        <w:pStyle w:val="ListParagraph"/>
        <w:numPr>
          <w:ilvl w:val="0"/>
          <w:numId w:val="3"/>
        </w:numPr>
        <w:jc w:val="both"/>
        <w:rPr>
          <w:sz w:val="28"/>
          <w:szCs w:val="28"/>
        </w:rPr>
      </w:pPr>
      <w:r w:rsidRPr="00CC3DDF">
        <w:rPr>
          <w:sz w:val="28"/>
          <w:szCs w:val="28"/>
        </w:rPr>
        <w:t xml:space="preserve">Families submit the total sum of their orders via cheque (payable to Golden Gate Band Parent Association) or e-transfer (payable to </w:t>
      </w:r>
      <w:hyperlink w:history="1" r:id="rId5">
        <w:r w:rsidRPr="00CC3DDF">
          <w:rPr>
            <w:rStyle w:val="Hyperlink"/>
            <w:sz w:val="28"/>
            <w:szCs w:val="28"/>
          </w:rPr>
          <w:t>goldengatebandparents@gmail.com</w:t>
        </w:r>
      </w:hyperlink>
      <w:r w:rsidRPr="00CC3DDF">
        <w:rPr>
          <w:sz w:val="28"/>
          <w:szCs w:val="28"/>
        </w:rPr>
        <w:t>). No cash, please.</w:t>
      </w:r>
    </w:p>
    <w:p w:rsidRPr="00CC3DDF" w:rsidR="0085303D" w:rsidP="00CC3DDF" w:rsidRDefault="0085303D" w14:paraId="77FCD669" w14:textId="70A7EF1A">
      <w:pPr>
        <w:pStyle w:val="ListParagraph"/>
        <w:numPr>
          <w:ilvl w:val="0"/>
          <w:numId w:val="3"/>
        </w:numPr>
        <w:jc w:val="both"/>
        <w:rPr>
          <w:sz w:val="28"/>
          <w:szCs w:val="28"/>
        </w:rPr>
      </w:pPr>
      <w:r w:rsidRPr="00CC3DDF">
        <w:rPr>
          <w:sz w:val="28"/>
          <w:szCs w:val="28"/>
        </w:rPr>
        <w:t>Forms with attached cheques can be deposited into the secure band fundraiser box in the Golden Gate band room.</w:t>
      </w:r>
    </w:p>
    <w:p w:rsidRPr="00CC3DDF" w:rsidR="0085303D" w:rsidP="00CC3DDF" w:rsidRDefault="0085303D" w14:paraId="758CA038" w14:textId="012E45BC">
      <w:pPr>
        <w:jc w:val="both"/>
        <w:rPr>
          <w:sz w:val="28"/>
          <w:szCs w:val="28"/>
          <w:u w:val="single"/>
        </w:rPr>
      </w:pPr>
      <w:r w:rsidRPr="00CC3DDF">
        <w:rPr>
          <w:sz w:val="28"/>
          <w:szCs w:val="28"/>
          <w:u w:val="single"/>
        </w:rPr>
        <w:t>Important dates:</w:t>
      </w:r>
    </w:p>
    <w:p w:rsidRPr="00CC3DDF" w:rsidR="0085303D" w:rsidP="00CC3DDF" w:rsidRDefault="0085303D" w14:paraId="6735F079" w14:textId="1AFD20B1">
      <w:pPr>
        <w:pStyle w:val="ListParagraph"/>
        <w:numPr>
          <w:ilvl w:val="0"/>
          <w:numId w:val="2"/>
        </w:numPr>
        <w:jc w:val="both"/>
        <w:rPr>
          <w:sz w:val="28"/>
          <w:szCs w:val="28"/>
        </w:rPr>
      </w:pPr>
      <w:r w:rsidRPr="00CC3DDF">
        <w:rPr>
          <w:sz w:val="28"/>
          <w:szCs w:val="28"/>
        </w:rPr>
        <w:t>Order forms with payment are due no later than Wednesday March 8, 2023.</w:t>
      </w:r>
      <w:r w:rsidRPr="00CC3DDF" w:rsidR="00C11A66">
        <w:rPr>
          <w:sz w:val="28"/>
          <w:szCs w:val="28"/>
        </w:rPr>
        <w:t xml:space="preserve"> Please note that late orders will NOT be permitted.</w:t>
      </w:r>
    </w:p>
    <w:p w:rsidRPr="00CC3DDF" w:rsidR="0085303D" w:rsidP="00CC3DDF" w:rsidRDefault="0085303D" w14:paraId="41259253" w14:textId="33C761D0">
      <w:pPr>
        <w:pStyle w:val="ListParagraph"/>
        <w:numPr>
          <w:ilvl w:val="0"/>
          <w:numId w:val="2"/>
        </w:numPr>
        <w:jc w:val="both"/>
        <w:rPr>
          <w:sz w:val="28"/>
          <w:szCs w:val="28"/>
        </w:rPr>
      </w:pPr>
      <w:r w:rsidRPr="00CC3DDF">
        <w:rPr>
          <w:sz w:val="28"/>
          <w:szCs w:val="28"/>
        </w:rPr>
        <w:t>Pizzas will be delivered and ready for pick up at the school Wednesday March 22</w:t>
      </w:r>
      <w:proofErr w:type="gramStart"/>
      <w:r w:rsidRPr="00CC3DDF">
        <w:rPr>
          <w:sz w:val="28"/>
          <w:szCs w:val="28"/>
        </w:rPr>
        <w:t xml:space="preserve"> 2023</w:t>
      </w:r>
      <w:proofErr w:type="gramEnd"/>
      <w:r w:rsidRPr="00CC3DDF">
        <w:rPr>
          <w:sz w:val="28"/>
          <w:szCs w:val="28"/>
        </w:rPr>
        <w:t xml:space="preserve"> between 4 pm – 5 pm</w:t>
      </w:r>
      <w:r w:rsidRPr="00CC3DDF" w:rsidR="00C11A66">
        <w:rPr>
          <w:sz w:val="28"/>
          <w:szCs w:val="28"/>
        </w:rPr>
        <w:t xml:space="preserve"> in the Golden Gate band room.</w:t>
      </w:r>
    </w:p>
    <w:p w:rsidR="00C11A66" w:rsidP="00CC3DDF" w:rsidRDefault="00C11A66" w14:paraId="03004A7F" w14:textId="06E53162">
      <w:pPr>
        <w:jc w:val="both"/>
        <w:rPr>
          <w:sz w:val="28"/>
          <w:szCs w:val="28"/>
        </w:rPr>
      </w:pPr>
      <w:r w:rsidRPr="00CC3DDF">
        <w:rPr>
          <w:sz w:val="28"/>
          <w:szCs w:val="28"/>
        </w:rPr>
        <w:t>Thank you in advance for your support of our band students!</w:t>
      </w:r>
    </w:p>
    <w:p w:rsidR="00CC3DDF" w:rsidP="00CC3DDF" w:rsidRDefault="00CC3DDF" w14:paraId="21A43EEA" w14:textId="571C6ADD">
      <w:pPr>
        <w:jc w:val="both"/>
        <w:rPr>
          <w:sz w:val="28"/>
          <w:szCs w:val="28"/>
        </w:rPr>
      </w:pPr>
      <w:r w:rsidRPr="2FB96C21" w:rsidR="00CC3DDF">
        <w:rPr>
          <w:sz w:val="28"/>
          <w:szCs w:val="28"/>
        </w:rPr>
        <w:t>Sincerely,</w:t>
      </w:r>
    </w:p>
    <w:p w:rsidRPr="00CC3DDF" w:rsidR="00CC3DDF" w:rsidP="00CC3DDF" w:rsidRDefault="00CC3DDF" w14:paraId="525BB307" w14:textId="7AC0A030">
      <w:pPr>
        <w:jc w:val="both"/>
        <w:rPr>
          <w:sz w:val="28"/>
          <w:szCs w:val="28"/>
        </w:rPr>
      </w:pPr>
      <w:r>
        <w:rPr>
          <w:sz w:val="28"/>
          <w:szCs w:val="28"/>
        </w:rPr>
        <w:t>Golden Gate Band Parents Association</w:t>
      </w:r>
    </w:p>
    <w:p w:rsidRPr="00CC3DDF" w:rsidR="00C11A66" w:rsidP="00C11A66" w:rsidRDefault="00C11A66" w14:paraId="693D0666" w14:textId="77777777">
      <w:pPr>
        <w:rPr>
          <w:sz w:val="28"/>
          <w:szCs w:val="28"/>
        </w:rPr>
      </w:pPr>
    </w:p>
    <w:sectPr w:rsidRPr="00CC3DDF" w:rsidR="00C11A66">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53D87"/>
    <w:multiLevelType w:val="hybridMultilevel"/>
    <w:tmpl w:val="6582A55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4BF2449A"/>
    <w:multiLevelType w:val="hybridMultilevel"/>
    <w:tmpl w:val="19D095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9A35913"/>
    <w:multiLevelType w:val="hybridMultilevel"/>
    <w:tmpl w:val="AD4A6A38"/>
    <w:lvl w:ilvl="0" w:tplc="10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41807514">
    <w:abstractNumId w:val="1"/>
  </w:num>
  <w:num w:numId="2" w16cid:durableId="1253468841">
    <w:abstractNumId w:val="0"/>
  </w:num>
  <w:num w:numId="3" w16cid:durableId="20819048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C0"/>
    <w:rsid w:val="0079247D"/>
    <w:rsid w:val="0085303D"/>
    <w:rsid w:val="00AC7AC0"/>
    <w:rsid w:val="00C11A66"/>
    <w:rsid w:val="00CC3DDF"/>
    <w:rsid w:val="0C401A14"/>
    <w:rsid w:val="2FB96C21"/>
    <w:rsid w:val="3D081D32"/>
    <w:rsid w:val="69B2CF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72A3"/>
  <w15:chartTrackingRefBased/>
  <w15:docId w15:val="{511A0A28-4586-465B-B429-3904217F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C7AC0"/>
    <w:pPr>
      <w:ind w:left="720"/>
      <w:contextualSpacing/>
    </w:pPr>
  </w:style>
  <w:style w:type="character" w:styleId="Hyperlink">
    <w:name w:val="Hyperlink"/>
    <w:basedOn w:val="DefaultParagraphFont"/>
    <w:uiPriority w:val="99"/>
    <w:unhideWhenUsed/>
    <w:rsid w:val="00AC7AC0"/>
    <w:rPr>
      <w:color w:val="0563C1" w:themeColor="hyperlink"/>
      <w:u w:val="single"/>
    </w:rPr>
  </w:style>
  <w:style w:type="character" w:styleId="UnresolvedMention">
    <w:name w:val="Unresolved Mention"/>
    <w:basedOn w:val="DefaultParagraphFont"/>
    <w:uiPriority w:val="99"/>
    <w:semiHidden/>
    <w:unhideWhenUsed/>
    <w:rsid w:val="00AC7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be06d06fa26845c8" Type="http://schemas.openxmlformats.org/officeDocument/2006/relationships/image" Target="/media/image.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6b9c6268f413444f" Type="http://schemas.openxmlformats.org/officeDocument/2006/relationships/image" Target="/media/image2.png"/><Relationship Id="rId5" Type="http://schemas.openxmlformats.org/officeDocument/2006/relationships/hyperlink" Target="mailto:goldengatebandparents@gmail.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5AA70229543E419FAC62D4238EDDC1" ma:contentTypeVersion="1" ma:contentTypeDescription="Create a new document." ma:contentTypeScope="" ma:versionID="653925b5a3973fcd1ce1cabad120581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94A431-149A-43C4-8FFF-B2C420730623}"/>
</file>

<file path=customXml/itemProps2.xml><?xml version="1.0" encoding="utf-8"?>
<ds:datastoreItem xmlns:ds="http://schemas.openxmlformats.org/officeDocument/2006/customXml" ds:itemID="{EAE5B288-ECA0-4777-9D6F-2FF3349DA3C1}"/>
</file>

<file path=customXml/itemProps3.xml><?xml version="1.0" encoding="utf-8"?>
<ds:datastoreItem xmlns:ds="http://schemas.openxmlformats.org/officeDocument/2006/customXml" ds:itemID="{6B1B9586-33C6-4DC0-920E-92E9F2FD5FD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Haakman</dc:creator>
  <cp:keywords/>
  <dc:description/>
  <cp:lastModifiedBy>Darrell Chrisp</cp:lastModifiedBy>
  <cp:revision>2</cp:revision>
  <dcterms:created xsi:type="dcterms:W3CDTF">2023-02-10T03:47:00Z</dcterms:created>
  <dcterms:modified xsi:type="dcterms:W3CDTF">2023-02-13T13:52:38Z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0x010100565AA70229543E419FAC62D4238EDDC1</vt:lpwstr>
  </property>
</Properties>
</file>